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5B37AF6B" w:rsidR="00B30C86" w:rsidRPr="00FC3F8A" w:rsidRDefault="00AD265E" w:rsidP="00AD265E">
      <w:hyperlink r:id="rId6" w:history="1">
        <w:r w:rsidRPr="00036A77">
          <w:rPr>
            <w:rStyle w:val="Collegamentoipertestuale"/>
          </w:rPr>
          <w:t>https://stream24.ilsole24ore.com/video/radiocor/marcegaglia-per-svolta-produzione-industriale-intervenire-costi-energia/AG68VruC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A32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77D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C7D6D"/>
    <w:rsid w:val="002D359C"/>
    <w:rsid w:val="002D41AB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2EA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C3385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3EC2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E46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97D79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5C8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360E4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67C6A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1CBD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D788B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063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1357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265E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23887"/>
    <w:rsid w:val="00B301A9"/>
    <w:rsid w:val="00B30C86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11EA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42F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1FB3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88A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46EC3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0DFD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stream24.ilsole24ore.com/video/radiocor/marcegaglia-per-svolta-produzione-industriale-intervenire-costi-energia/AG68Vru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2025-02-24T17:05:00Z</dcterms:created>
  <dcterms:modified xsi:type="dcterms:W3CDTF">2025-02-24T17:05:00Z</dcterms:modified>
</cp:coreProperties>
</file>